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454" w:rsidRPr="005F5B4F" w:rsidRDefault="00240454" w:rsidP="00240454">
      <w:pPr>
        <w:spacing w:line="24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u w:val="single"/>
          <w:rtl/>
        </w:rPr>
      </w:pPr>
      <w:r w:rsidRPr="005F5B4F">
        <w:rPr>
          <w:rFonts w:ascii="Simplified Arabic" w:hAnsi="Simplified Arabic" w:cs="Simplified Arabic"/>
          <w:b/>
          <w:bCs/>
          <w:sz w:val="36"/>
          <w:szCs w:val="36"/>
          <w:u w:val="single"/>
          <w:rtl/>
        </w:rPr>
        <w:t xml:space="preserve">دفتر الشروط الفنية لحقيبة العدة </w:t>
      </w:r>
    </w:p>
    <w:p w:rsidR="00240454" w:rsidRDefault="00240454" w:rsidP="00240454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034D0C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الهدف</w:t>
      </w:r>
      <w:r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:</w:t>
      </w:r>
      <w:r w:rsidRPr="00783C24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تقديم حقيبة من البلاستيك</w:t>
      </w:r>
      <w:r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 </w:t>
      </w:r>
      <w:r w:rsidRPr="00783C2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المتين والخفيف الوزن تحوي العدد الفردية</w:t>
      </w:r>
      <w:r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 </w:t>
      </w:r>
      <w:r w:rsidRPr="00783C24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التالية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بحيث تكون كل قطعة في مكانها المخصص لها ودون انزياح اثناء الحركة ومثبتة بشريط مطاطي </w:t>
      </w:r>
    </w:p>
    <w:p w:rsidR="00240454" w:rsidRDefault="00240454" w:rsidP="00240454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الوجه العلوي للحقيبة بلاستيك شفاف مخصص لوضع البراغي </w:t>
      </w:r>
      <w:proofErr w:type="spellStart"/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والصوليات</w:t>
      </w:r>
      <w:proofErr w:type="spellEnd"/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أو الوصلات الصغيرة وغيرها.</w:t>
      </w:r>
    </w:p>
    <w:p w:rsidR="00240454" w:rsidRDefault="00240454" w:rsidP="00240454">
      <w:pPr>
        <w:pStyle w:val="a3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b/>
          <w:bCs/>
          <w:sz w:val="32"/>
          <w:szCs w:val="32"/>
        </w:rPr>
      </w:pPr>
      <w:proofErr w:type="spellStart"/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بانسة</w:t>
      </w:r>
      <w:proofErr w:type="spellEnd"/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عازلة عادية </w:t>
      </w:r>
    </w:p>
    <w:p w:rsidR="00240454" w:rsidRDefault="00240454" w:rsidP="00240454">
      <w:pPr>
        <w:pStyle w:val="a3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قطاعة أسلاك</w:t>
      </w:r>
    </w:p>
    <w:p w:rsidR="00240454" w:rsidRDefault="00240454" w:rsidP="00240454">
      <w:pPr>
        <w:pStyle w:val="a3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مفك </w:t>
      </w:r>
      <w:proofErr w:type="spellStart"/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شق+مصالب</w:t>
      </w:r>
      <w:proofErr w:type="spellEnd"/>
    </w:p>
    <w:p w:rsidR="00240454" w:rsidRDefault="00240454" w:rsidP="00240454">
      <w:pPr>
        <w:pStyle w:val="a3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مفك فاحص </w:t>
      </w:r>
      <w:proofErr w:type="spellStart"/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كبير+صغير</w:t>
      </w:r>
      <w:proofErr w:type="spellEnd"/>
    </w:p>
    <w:p w:rsidR="00240454" w:rsidRDefault="00240454" w:rsidP="00240454">
      <w:pPr>
        <w:pStyle w:val="a3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سكين تقشير كابلات قابل للطي(موس أعوج)</w:t>
      </w:r>
    </w:p>
    <w:p w:rsidR="00240454" w:rsidRDefault="00240454" w:rsidP="00240454">
      <w:pPr>
        <w:pStyle w:val="a3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كاشف توتر منخفض تحريضي</w:t>
      </w:r>
    </w:p>
    <w:p w:rsidR="00240454" w:rsidRDefault="00240454" w:rsidP="00240454">
      <w:pPr>
        <w:pStyle w:val="a3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بيل كاشف صغير محمول</w:t>
      </w:r>
    </w:p>
    <w:p w:rsidR="00240454" w:rsidRDefault="00240454" w:rsidP="00240454">
      <w:pPr>
        <w:pStyle w:val="a3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مجموعة مفاتيح شق</w:t>
      </w:r>
    </w:p>
    <w:p w:rsidR="00240454" w:rsidRDefault="00240454" w:rsidP="00240454">
      <w:pPr>
        <w:pStyle w:val="a3"/>
        <w:numPr>
          <w:ilvl w:val="0"/>
          <w:numId w:val="1"/>
        </w:numPr>
        <w:spacing w:line="240" w:lineRule="auto"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كفوف عمل </w:t>
      </w:r>
      <w:proofErr w:type="spellStart"/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سيليكوني</w:t>
      </w:r>
      <w:proofErr w:type="spellEnd"/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(زوج واحد)</w:t>
      </w:r>
    </w:p>
    <w:p w:rsidR="00240454" w:rsidRPr="00E952FD" w:rsidRDefault="00240454" w:rsidP="00E952FD">
      <w:pPr>
        <w:spacing w:line="240" w:lineRule="auto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أولاً: </w:t>
      </w:r>
      <w:proofErr w:type="spellStart"/>
      <w:r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البانسة</w:t>
      </w:r>
      <w:proofErr w:type="spellEnd"/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E952FD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: </w:t>
      </w: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وفق النموذج المعت</w:t>
      </w:r>
      <w:r w:rsidR="00E952FD"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مد لأعمال الكهرباء والمستخدم في ا</w:t>
      </w: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لشركة</w:t>
      </w:r>
      <w:r w:rsidR="00E952FD"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(الألماني)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القبضة من البلاستيك أو أي مادة عازلة متينة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مادة القلب ورأس </w:t>
      </w:r>
      <w:proofErr w:type="spellStart"/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البانسة</w:t>
      </w:r>
      <w:proofErr w:type="spellEnd"/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من مادة الكروم </w:t>
      </w:r>
      <w:proofErr w:type="spellStart"/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فانديوم</w:t>
      </w:r>
      <w:proofErr w:type="spellEnd"/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ناعم الملمس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proofErr w:type="spellStart"/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الجودة:القبضة</w:t>
      </w:r>
      <w:proofErr w:type="spellEnd"/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ملتصقة بالكامل مع القلب بدون </w:t>
      </w:r>
      <w:proofErr w:type="spellStart"/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إنزلاق</w:t>
      </w:r>
      <w:proofErr w:type="spellEnd"/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عند الشد وطرفي الرأس متطابقين عند الإغلاق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الطول الكلي 20 سم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تحقق المرونة والسرعة في العمل</w:t>
      </w:r>
    </w:p>
    <w:p w:rsidR="00240454" w:rsidRPr="006907B0" w:rsidRDefault="00240454" w:rsidP="00240454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u w:val="single"/>
        </w:rPr>
      </w:pPr>
      <w:proofErr w:type="spellStart"/>
      <w:r w:rsidRPr="006907B0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ثانياً:القطاعة</w:t>
      </w:r>
      <w:proofErr w:type="spellEnd"/>
      <w:r w:rsidRPr="006907B0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 العازلة</w:t>
      </w:r>
      <w:r w:rsidR="00E952F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 :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القبضة من البلاستيك أو أي مادة عازلة متينة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lastRenderedPageBreak/>
        <w:t xml:space="preserve">مادة القلب ورأس </w:t>
      </w:r>
      <w:proofErr w:type="spellStart"/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البانسة</w:t>
      </w:r>
      <w:proofErr w:type="spellEnd"/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من مادة الكروم </w:t>
      </w:r>
      <w:proofErr w:type="spellStart"/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فانديوم</w:t>
      </w:r>
      <w:proofErr w:type="spellEnd"/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ناعم الملمس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الجودة: القبضة ملتصقة بالكامل مع القلب بدون </w:t>
      </w:r>
      <w:proofErr w:type="spellStart"/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إنزلاق</w:t>
      </w:r>
      <w:proofErr w:type="spellEnd"/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عند الشد وطرفي الرأس متطابقين عند الإغلاق 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الطول الكلي 17 سم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تحقق المرونة والسرعة في العمل</w:t>
      </w:r>
    </w:p>
    <w:p w:rsidR="00240454" w:rsidRDefault="00240454" w:rsidP="00240454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</w:pPr>
      <w:proofErr w:type="spellStart"/>
      <w:r w:rsidRPr="00F82D02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ثالثاً:المفكات</w:t>
      </w:r>
      <w:proofErr w:type="spellEnd"/>
      <w:r w:rsidRPr="00F82D02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(مفك شق- مفك مصالب)</w:t>
      </w:r>
      <w:r w:rsidR="00E952F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 :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القبضة من البلاستيك أو أي مادة عازلة متينة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الطول الكلي لا يقل عن 17 سم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الرأس المعدني من مادة الكروم </w:t>
      </w:r>
      <w:proofErr w:type="spellStart"/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فانديوم</w:t>
      </w:r>
      <w:proofErr w:type="spellEnd"/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المتينة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الجودة: القبضة ملتصقة تماماً مع القلب والمفك صلب ومتين</w:t>
      </w:r>
    </w:p>
    <w:p w:rsidR="00240454" w:rsidRDefault="00240454" w:rsidP="00240454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F82D02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رابعاً: المفكات الفاحصة:</w:t>
      </w:r>
      <w:r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 </w:t>
      </w:r>
      <w:r w:rsidRPr="00D876FB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الهدف من المفكات هو اختبار وجود التوتر المنخفض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على التجهيزات بما يؤمن سلامة العاملين وبقياسين :قصير طويل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الجسم الخارجي من الزجاج الأبيض الشفاف أو الكريستال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القلب الداخلي:</w:t>
      </w:r>
      <w:r w:rsid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لمبة إشارة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متانة العزل500 فولت كحد أدنى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الطول لا يقل عن 15 سم للطويل و10 سم للقصير 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المفك القصير قابل للتعليق</w:t>
      </w:r>
    </w:p>
    <w:p w:rsidR="00240454" w:rsidRDefault="00240454" w:rsidP="00240454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</w:pPr>
      <w:proofErr w:type="spellStart"/>
      <w:r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خامساً:سكين</w:t>
      </w:r>
      <w:proofErr w:type="spellEnd"/>
      <w:r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 تقشير الكابلات(الموس الأعوج)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الشكل أعوج قابل للطي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نوع الشفرة </w:t>
      </w:r>
      <w:proofErr w:type="spellStart"/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ستانلس</w:t>
      </w:r>
      <w:proofErr w:type="spellEnd"/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ستيل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الطول الكلي لا يقل عن 16 سم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طول الشفرة لا يقل عن 5 سم 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القبضة من البلاستيك القاسي أو من الخشب</w:t>
      </w:r>
    </w:p>
    <w:p w:rsidR="00240454" w:rsidRDefault="00240454" w:rsidP="00240454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</w:pPr>
      <w:proofErr w:type="spellStart"/>
      <w:r w:rsidRPr="00325D5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سادساً:مجموعة</w:t>
      </w:r>
      <w:proofErr w:type="spellEnd"/>
      <w:r w:rsidRPr="00325D5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 مفاتيح شق: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مادة التصنيع كروم </w:t>
      </w:r>
      <w:proofErr w:type="spellStart"/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فانديوم</w:t>
      </w:r>
      <w:proofErr w:type="spellEnd"/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lastRenderedPageBreak/>
        <w:t xml:space="preserve">قياسات مختلفة من8 حتى 17 </w:t>
      </w:r>
      <w:proofErr w:type="spellStart"/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مم</w:t>
      </w:r>
      <w:proofErr w:type="spellEnd"/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عدد خمسة مفاتيح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نوعية جيدة ومتينة</w:t>
      </w:r>
    </w:p>
    <w:p w:rsidR="00240454" w:rsidRDefault="00240454" w:rsidP="00240454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</w:pPr>
      <w:r w:rsidRPr="004E178E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سابعاً: بيل </w:t>
      </w:r>
      <w:proofErr w:type="spellStart"/>
      <w:r w:rsidRPr="004E178E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عادي:</w:t>
      </w:r>
      <w:r w:rsidRPr="004E178E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عبارة</w:t>
      </w:r>
      <w:proofErr w:type="spellEnd"/>
      <w:r w:rsidRPr="004E178E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عن بيل عادي محمول لأعمال التأشير والصيانة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مادة الجهاز معدنية متينة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البطارية قابلة للشحن والتبديل ومن مادة الليثيوم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مسافة الإضاءة 100 متر كحد أدنى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شدة الإضاءة لا تقل عن 1000 </w:t>
      </w:r>
      <w:proofErr w:type="spellStart"/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ليمينوس</w:t>
      </w:r>
      <w:proofErr w:type="spellEnd"/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المصباح </w:t>
      </w:r>
      <w:r w:rsidRPr="00E952FD">
        <w:rPr>
          <w:rFonts w:ascii="Simplified Arabic" w:hAnsi="Simplified Arabic" w:cs="Simplified Arabic"/>
          <w:b/>
          <w:bCs/>
          <w:sz w:val="28"/>
          <w:szCs w:val="28"/>
        </w:rPr>
        <w:t>LED</w:t>
      </w: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واسع الطيف وقابل للمعايرة </w:t>
      </w:r>
    </w:p>
    <w:p w:rsidR="00240454" w:rsidRDefault="00240454" w:rsidP="00240454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</w:pPr>
      <w:r w:rsidRPr="00766C04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ثامناً: كاشف توتر منخفض تحريضي:</w:t>
      </w:r>
      <w:r w:rsidRPr="006E0D1F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يعمل على كشف التوتر المنخفض دون تماس مباشر مع التوتر </w:t>
      </w:r>
    </w:p>
    <w:p w:rsidR="00240454" w:rsidRDefault="00240454" w:rsidP="00240454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6E0D1F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على شكل المفك الفاحص تقريباً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الطراز </w:t>
      </w:r>
      <w:r w:rsidRPr="00E952FD">
        <w:rPr>
          <w:rFonts w:ascii="Simplified Arabic" w:hAnsi="Simplified Arabic" w:cs="Simplified Arabic"/>
          <w:b/>
          <w:bCs/>
          <w:sz w:val="28"/>
          <w:szCs w:val="28"/>
        </w:rPr>
        <w:t>AC voltage detector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المؤشرات: صوتي وضوئي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صغير الحجم محمول يوضع في الجيب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توتر العمل من 90 حتى 1000 فولت</w:t>
      </w:r>
    </w:p>
    <w:p w:rsidR="00240454" w:rsidRPr="00E952FD" w:rsidRDefault="00240454" w:rsidP="00240454">
      <w:pPr>
        <w:pStyle w:val="a3"/>
        <w:numPr>
          <w:ilvl w:val="0"/>
          <w:numId w:val="2"/>
        </w:numPr>
        <w:spacing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التغذية مدخرات متوفرة محلياً</w:t>
      </w:r>
    </w:p>
    <w:p w:rsidR="00240454" w:rsidRDefault="00240454" w:rsidP="00240454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</w:pPr>
      <w:proofErr w:type="spellStart"/>
      <w:r w:rsidRPr="006D5D62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تاسعاً:كفوف</w:t>
      </w:r>
      <w:proofErr w:type="spellEnd"/>
      <w:r w:rsidRPr="006D5D62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 عمل </w:t>
      </w:r>
      <w:proofErr w:type="spellStart"/>
      <w:r w:rsidRPr="006D5D62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سيليكونية</w:t>
      </w:r>
      <w:proofErr w:type="spellEnd"/>
    </w:p>
    <w:p w:rsidR="00240454" w:rsidRDefault="00240454" w:rsidP="00240454">
      <w:pPr>
        <w:rPr>
          <w:rFonts w:ascii="Simplified Arabic" w:hAnsi="Simplified Arabic" w:cs="Simplified Arabic"/>
          <w:sz w:val="32"/>
          <w:szCs w:val="32"/>
          <w:rtl/>
        </w:rPr>
      </w:pPr>
      <w:r w:rsidRPr="007C14D0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الهدف </w:t>
      </w:r>
      <w:proofErr w:type="spellStart"/>
      <w:r w:rsidRPr="007C14D0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منها:</w:t>
      </w:r>
      <w:r w:rsidRPr="006A31C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حماية</w:t>
      </w:r>
      <w:proofErr w:type="spellEnd"/>
      <w:r w:rsidRPr="006A31C4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أيدي العاملين من الأطراف الحادة والسطوح </w:t>
      </w:r>
      <w:r w:rsidRPr="00083D30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الخشنة و تتميز بالمواصفات التالية:</w:t>
      </w:r>
    </w:p>
    <w:p w:rsidR="00240454" w:rsidRPr="00E952FD" w:rsidRDefault="00240454" w:rsidP="00240454">
      <w:pPr>
        <w:pStyle w:val="a3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مادة الكف من السيليكون المقاوم للحرارة والمقاوم للتمزق</w:t>
      </w:r>
    </w:p>
    <w:p w:rsidR="00240454" w:rsidRPr="00E952FD" w:rsidRDefault="00240454" w:rsidP="00240454">
      <w:pPr>
        <w:pStyle w:val="a3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مصنع من خمسة أصابع بأطوال مناسبة وعرض متساوي ووفق المواصفات العالمية </w:t>
      </w:r>
    </w:p>
    <w:p w:rsidR="00240454" w:rsidRPr="00E952FD" w:rsidRDefault="00240454" w:rsidP="00240454">
      <w:pPr>
        <w:pStyle w:val="a3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الكف مرن ويتأقلم بسهولة مع حجم اليد</w:t>
      </w:r>
    </w:p>
    <w:p w:rsidR="00240454" w:rsidRPr="00E952FD" w:rsidRDefault="00240454" w:rsidP="00240454">
      <w:pPr>
        <w:pStyle w:val="a3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طول الكف على الأقل </w:t>
      </w:r>
      <w:r w:rsidRPr="00E952FD">
        <w:rPr>
          <w:rFonts w:ascii="Simplified Arabic" w:hAnsi="Simplified Arabic" w:cs="Simplified Arabic"/>
          <w:b/>
          <w:bCs/>
          <w:sz w:val="28"/>
          <w:szCs w:val="28"/>
        </w:rPr>
        <w:t>cm</w:t>
      </w: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25</w:t>
      </w:r>
    </w:p>
    <w:p w:rsidR="00240454" w:rsidRPr="00E952FD" w:rsidRDefault="00240454" w:rsidP="00240454">
      <w:pPr>
        <w:pStyle w:val="a3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على العارض تقديم نموذج للدراسة والمقارنة.</w:t>
      </w:r>
    </w:p>
    <w:p w:rsidR="00240454" w:rsidRPr="00E952FD" w:rsidRDefault="00240454" w:rsidP="00240454">
      <w:pPr>
        <w:pStyle w:val="a3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lastRenderedPageBreak/>
        <w:t xml:space="preserve">تقديم الكفوف بالمقاسات التي تطلبها الإدارة قبل التسليم </w:t>
      </w:r>
    </w:p>
    <w:p w:rsidR="00240454" w:rsidRPr="00E952FD" w:rsidRDefault="00240454" w:rsidP="00240454">
      <w:pPr>
        <w:pStyle w:val="a3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يجب أن يكتب على سطح الكف النظام المصنع وفقه-رمز الشركة المصنعة- بلد الصنع- القياس</w:t>
      </w:r>
    </w:p>
    <w:p w:rsidR="00240454" w:rsidRPr="00E952FD" w:rsidRDefault="00240454" w:rsidP="00240454">
      <w:pPr>
        <w:pStyle w:val="a3"/>
        <w:numPr>
          <w:ilvl w:val="0"/>
          <w:numId w:val="3"/>
        </w:numPr>
        <w:spacing w:after="0"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يجب أن يكون الكف متيناً وسهل الاستعمال وبخياطة متينة</w:t>
      </w:r>
    </w:p>
    <w:p w:rsidR="00240454" w:rsidRDefault="00240454" w:rsidP="00240454">
      <w:pPr>
        <w:rPr>
          <w:rFonts w:ascii="Simplified Arabic" w:hAnsi="Simplified Arabic" w:cs="Simplified Arabic" w:hint="cs"/>
          <w:b/>
          <w:bCs/>
          <w:sz w:val="28"/>
          <w:szCs w:val="28"/>
          <w:rtl/>
        </w:rPr>
      </w:pP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النظام الدولي:388</w:t>
      </w:r>
      <w:r w:rsidRPr="00E952FD">
        <w:rPr>
          <w:rFonts w:ascii="Simplified Arabic" w:hAnsi="Simplified Arabic" w:cs="Simplified Arabic"/>
          <w:b/>
          <w:bCs/>
          <w:sz w:val="28"/>
          <w:szCs w:val="28"/>
        </w:rPr>
        <w:t>EN</w:t>
      </w:r>
      <w:r w:rsidRPr="00E952F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أو ما يعادله.</w:t>
      </w:r>
    </w:p>
    <w:p w:rsidR="00E952FD" w:rsidRPr="00E952FD" w:rsidRDefault="00E952FD" w:rsidP="00240454">
      <w:pPr>
        <w:rPr>
          <w:rFonts w:ascii="Simplified Arabic" w:hAnsi="Simplified Arabic" w:cs="Simplified Arabic"/>
          <w:b/>
          <w:bCs/>
          <w:sz w:val="28"/>
          <w:szCs w:val="28"/>
        </w:rPr>
      </w:pPr>
    </w:p>
    <w:p w:rsidR="00240454" w:rsidRPr="006E0D1F" w:rsidRDefault="00E952FD" w:rsidP="00240454">
      <w:pPr>
        <w:spacing w:line="240" w:lineRule="auto"/>
        <w:rPr>
          <w:rFonts w:ascii="Simplified Arabic" w:hAnsi="Simplified Arabic" w:cs="Simplified Arabic"/>
          <w:b/>
          <w:bCs/>
          <w:sz w:val="36"/>
          <w:szCs w:val="36"/>
          <w:u w:val="single"/>
          <w:rtl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u w:val="single"/>
          <w:rtl/>
        </w:rPr>
        <w:t xml:space="preserve">ملاحظه يجب </w:t>
      </w:r>
      <w:bookmarkStart w:id="0" w:name="_GoBack"/>
      <w:bookmarkEnd w:id="0"/>
      <w:r w:rsidR="00240454">
        <w:rPr>
          <w:rFonts w:ascii="Simplified Arabic" w:hAnsi="Simplified Arabic" w:cs="Simplified Arabic" w:hint="cs"/>
          <w:b/>
          <w:bCs/>
          <w:sz w:val="36"/>
          <w:szCs w:val="36"/>
          <w:u w:val="single"/>
          <w:rtl/>
        </w:rPr>
        <w:t>على العارض تقديم نموذج للمقارنة والدراسة</w:t>
      </w:r>
    </w:p>
    <w:p w:rsidR="00240454" w:rsidRPr="004E178E" w:rsidRDefault="00240454" w:rsidP="00240454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 </w:t>
      </w:r>
    </w:p>
    <w:p w:rsidR="00E952FD" w:rsidRDefault="00E952FD" w:rsidP="00E952FD">
      <w:pPr>
        <w:spacing w:after="0"/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    </w:t>
      </w:r>
      <w:r w:rsidR="00240454" w:rsidRPr="00924ACA">
        <w:rPr>
          <w:b/>
          <w:bCs/>
          <w:sz w:val="32"/>
          <w:szCs w:val="32"/>
          <w:rtl/>
        </w:rPr>
        <w:t xml:space="preserve"> تنظيم </w:t>
      </w:r>
      <w:r w:rsidR="00240454">
        <w:rPr>
          <w:rFonts w:hint="cs"/>
          <w:b/>
          <w:bCs/>
          <w:sz w:val="32"/>
          <w:szCs w:val="32"/>
          <w:rtl/>
        </w:rPr>
        <w:t xml:space="preserve">                            </w:t>
      </w:r>
      <w:r>
        <w:rPr>
          <w:rFonts w:hint="cs"/>
          <w:b/>
          <w:bCs/>
          <w:sz w:val="32"/>
          <w:szCs w:val="32"/>
          <w:rtl/>
        </w:rPr>
        <w:t xml:space="preserve">                   </w:t>
      </w:r>
      <w:r w:rsidR="00240454">
        <w:rPr>
          <w:rFonts w:hint="cs"/>
          <w:b/>
          <w:bCs/>
          <w:sz w:val="32"/>
          <w:szCs w:val="32"/>
          <w:rtl/>
        </w:rPr>
        <w:t xml:space="preserve">     </w:t>
      </w:r>
      <w:r>
        <w:rPr>
          <w:rFonts w:hint="cs"/>
          <w:b/>
          <w:bCs/>
          <w:sz w:val="32"/>
          <w:szCs w:val="32"/>
          <w:rtl/>
        </w:rPr>
        <w:t>تدقيق</w:t>
      </w:r>
    </w:p>
    <w:p w:rsidR="00240454" w:rsidRDefault="00240454" w:rsidP="00E952FD">
      <w:pPr>
        <w:spacing w:after="0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رئيس دائرة الأمن الصناعي             </w:t>
      </w:r>
      <w:r w:rsidR="00E952FD">
        <w:rPr>
          <w:rFonts w:hint="cs"/>
          <w:b/>
          <w:bCs/>
          <w:sz w:val="32"/>
          <w:szCs w:val="32"/>
          <w:rtl/>
        </w:rPr>
        <w:t xml:space="preserve">                  </w:t>
      </w:r>
      <w:r>
        <w:rPr>
          <w:rFonts w:hint="cs"/>
          <w:b/>
          <w:bCs/>
          <w:sz w:val="32"/>
          <w:szCs w:val="32"/>
          <w:rtl/>
        </w:rPr>
        <w:t>مدير التشغيل</w:t>
      </w:r>
    </w:p>
    <w:p w:rsidR="00240454" w:rsidRPr="00924ACA" w:rsidRDefault="00240454" w:rsidP="00E952FD">
      <w:pPr>
        <w:spacing w:after="0"/>
        <w:rPr>
          <w:b/>
          <w:bCs/>
          <w:sz w:val="32"/>
          <w:szCs w:val="32"/>
          <w:rtl/>
        </w:rPr>
      </w:pPr>
      <w:r w:rsidRPr="00924ACA">
        <w:rPr>
          <w:b/>
          <w:bCs/>
          <w:sz w:val="32"/>
          <w:szCs w:val="32"/>
          <w:rtl/>
        </w:rPr>
        <w:t xml:space="preserve">     </w:t>
      </w:r>
      <w:r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 w:rsidR="00E952FD">
        <w:rPr>
          <w:rFonts w:hint="cs"/>
          <w:b/>
          <w:bCs/>
          <w:sz w:val="32"/>
          <w:szCs w:val="32"/>
          <w:rtl/>
        </w:rPr>
        <w:t>م.م</w:t>
      </w:r>
      <w:proofErr w:type="spellEnd"/>
      <w:r w:rsidR="00E952FD">
        <w:rPr>
          <w:rFonts w:hint="cs"/>
          <w:b/>
          <w:bCs/>
          <w:sz w:val="32"/>
          <w:szCs w:val="32"/>
          <w:rtl/>
        </w:rPr>
        <w:t xml:space="preserve"> ماهر </w:t>
      </w:r>
      <w:proofErr w:type="spellStart"/>
      <w:r w:rsidR="00E952FD">
        <w:rPr>
          <w:rFonts w:hint="cs"/>
          <w:b/>
          <w:bCs/>
          <w:sz w:val="32"/>
          <w:szCs w:val="32"/>
          <w:rtl/>
        </w:rPr>
        <w:t>دكاكني</w:t>
      </w:r>
      <w:proofErr w:type="spellEnd"/>
      <w:r w:rsidR="00E952FD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 xml:space="preserve">   </w:t>
      </w:r>
      <w:r w:rsidRPr="00924ACA">
        <w:rPr>
          <w:rFonts w:hint="cs"/>
          <w:b/>
          <w:bCs/>
          <w:sz w:val="32"/>
          <w:szCs w:val="32"/>
          <w:rtl/>
        </w:rPr>
        <w:t xml:space="preserve">                   </w:t>
      </w:r>
      <w:r w:rsidR="00E952FD">
        <w:rPr>
          <w:rFonts w:hint="cs"/>
          <w:b/>
          <w:bCs/>
          <w:sz w:val="32"/>
          <w:szCs w:val="32"/>
          <w:rtl/>
        </w:rPr>
        <w:t xml:space="preserve">            </w:t>
      </w:r>
      <w:r>
        <w:rPr>
          <w:rFonts w:hint="cs"/>
          <w:b/>
          <w:bCs/>
          <w:sz w:val="32"/>
          <w:szCs w:val="32"/>
          <w:rtl/>
        </w:rPr>
        <w:t xml:space="preserve">المهندس </w:t>
      </w:r>
      <w:r w:rsidR="00E952FD">
        <w:rPr>
          <w:rFonts w:hint="cs"/>
          <w:b/>
          <w:bCs/>
          <w:sz w:val="32"/>
          <w:szCs w:val="32"/>
          <w:rtl/>
        </w:rPr>
        <w:t>صبحي سالم</w:t>
      </w:r>
      <w:r w:rsidRPr="00924ACA">
        <w:rPr>
          <w:rFonts w:hint="cs"/>
          <w:b/>
          <w:bCs/>
          <w:sz w:val="32"/>
          <w:szCs w:val="32"/>
          <w:rtl/>
        </w:rPr>
        <w:t xml:space="preserve">                 </w:t>
      </w:r>
      <w:r>
        <w:rPr>
          <w:rFonts w:hint="cs"/>
          <w:b/>
          <w:bCs/>
          <w:sz w:val="32"/>
          <w:szCs w:val="32"/>
          <w:rtl/>
        </w:rPr>
        <w:t xml:space="preserve">                        </w:t>
      </w:r>
      <w:r w:rsidRPr="00924ACA">
        <w:rPr>
          <w:rFonts w:hint="cs"/>
          <w:b/>
          <w:bCs/>
          <w:sz w:val="32"/>
          <w:szCs w:val="32"/>
          <w:rtl/>
        </w:rPr>
        <w:t xml:space="preserve">    </w:t>
      </w:r>
    </w:p>
    <w:p w:rsidR="00240454" w:rsidRDefault="00240454" w:rsidP="00240454">
      <w:pPr>
        <w:spacing w:after="0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</w:t>
      </w:r>
    </w:p>
    <w:p w:rsidR="00240454" w:rsidRDefault="00240454" w:rsidP="00E952FD">
      <w:pPr>
        <w:spacing w:after="0"/>
        <w:rPr>
          <w:b/>
          <w:bCs/>
          <w:sz w:val="32"/>
          <w:szCs w:val="32"/>
          <w:rtl/>
          <w:lang w:bidi="ar-SY"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</w:t>
      </w:r>
      <w:r w:rsidR="00E952FD">
        <w:rPr>
          <w:rFonts w:hint="cs"/>
          <w:b/>
          <w:bCs/>
          <w:sz w:val="32"/>
          <w:szCs w:val="32"/>
          <w:rtl/>
        </w:rPr>
        <w:t xml:space="preserve">                               </w:t>
      </w:r>
    </w:p>
    <w:p w:rsidR="00240454" w:rsidRPr="00924ACA" w:rsidRDefault="00240454" w:rsidP="00240454">
      <w:pPr>
        <w:spacing w:after="0"/>
        <w:rPr>
          <w:b/>
          <w:bCs/>
          <w:sz w:val="32"/>
          <w:szCs w:val="32"/>
          <w:rtl/>
        </w:rPr>
      </w:pPr>
      <w:r w:rsidRPr="00924ACA">
        <w:rPr>
          <w:rFonts w:hint="cs"/>
          <w:b/>
          <w:bCs/>
          <w:sz w:val="32"/>
          <w:szCs w:val="32"/>
          <w:rtl/>
        </w:rPr>
        <w:t xml:space="preserve">                  </w:t>
      </w:r>
      <w:r w:rsidR="00E952FD">
        <w:rPr>
          <w:rFonts w:hint="cs"/>
          <w:b/>
          <w:bCs/>
          <w:sz w:val="32"/>
          <w:szCs w:val="32"/>
          <w:rtl/>
        </w:rPr>
        <w:t xml:space="preserve">                          </w:t>
      </w:r>
      <w:r>
        <w:rPr>
          <w:rFonts w:hint="cs"/>
          <w:b/>
          <w:bCs/>
          <w:sz w:val="32"/>
          <w:szCs w:val="32"/>
          <w:rtl/>
        </w:rPr>
        <w:t xml:space="preserve"> مصدق</w:t>
      </w:r>
    </w:p>
    <w:p w:rsidR="00240454" w:rsidRPr="00924ACA" w:rsidRDefault="00240454" w:rsidP="00240454">
      <w:pPr>
        <w:spacing w:after="0"/>
        <w:rPr>
          <w:b/>
          <w:bCs/>
          <w:sz w:val="32"/>
          <w:szCs w:val="32"/>
          <w:rtl/>
        </w:rPr>
      </w:pPr>
      <w:r w:rsidRPr="00924ACA">
        <w:rPr>
          <w:rFonts w:hint="cs"/>
          <w:b/>
          <w:bCs/>
          <w:sz w:val="32"/>
          <w:szCs w:val="32"/>
          <w:rtl/>
        </w:rPr>
        <w:t xml:space="preserve">                             </w:t>
      </w:r>
      <w:r w:rsidR="00E952FD">
        <w:rPr>
          <w:rFonts w:hint="cs"/>
          <w:b/>
          <w:bCs/>
          <w:sz w:val="32"/>
          <w:szCs w:val="32"/>
          <w:rtl/>
        </w:rPr>
        <w:t xml:space="preserve">             </w:t>
      </w:r>
      <w:r>
        <w:rPr>
          <w:rFonts w:hint="cs"/>
          <w:b/>
          <w:bCs/>
          <w:sz w:val="32"/>
          <w:szCs w:val="32"/>
          <w:rtl/>
        </w:rPr>
        <w:t xml:space="preserve">المدير العام </w:t>
      </w:r>
    </w:p>
    <w:p w:rsidR="00240454" w:rsidRPr="00CB7100" w:rsidRDefault="00240454" w:rsidP="00240454">
      <w:pPr>
        <w:spacing w:after="0"/>
        <w:rPr>
          <w:b/>
          <w:bCs/>
          <w:sz w:val="32"/>
          <w:szCs w:val="32"/>
          <w:rtl/>
        </w:rPr>
      </w:pPr>
      <w:r w:rsidRPr="00924ACA">
        <w:rPr>
          <w:rFonts w:hint="cs"/>
          <w:b/>
          <w:bCs/>
          <w:sz w:val="32"/>
          <w:szCs w:val="32"/>
          <w:rtl/>
        </w:rPr>
        <w:t xml:space="preserve"> </w:t>
      </w:r>
      <w:r w:rsidR="00E952FD">
        <w:rPr>
          <w:rFonts w:hint="cs"/>
          <w:b/>
          <w:bCs/>
          <w:sz w:val="32"/>
          <w:szCs w:val="32"/>
          <w:rtl/>
        </w:rPr>
        <w:t xml:space="preserve">                         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Pr="00924ACA">
        <w:rPr>
          <w:rFonts w:hint="cs"/>
          <w:b/>
          <w:bCs/>
          <w:sz w:val="32"/>
          <w:szCs w:val="32"/>
          <w:rtl/>
        </w:rPr>
        <w:t xml:space="preserve"> للمؤسسة العامة لنقل وتوزيع الكهرباء </w:t>
      </w:r>
    </w:p>
    <w:p w:rsidR="00240454" w:rsidRPr="00CB7100" w:rsidRDefault="00240454" w:rsidP="00E952FD">
      <w:pPr>
        <w:spacing w:after="0"/>
        <w:rPr>
          <w:b/>
          <w:bCs/>
          <w:sz w:val="32"/>
          <w:szCs w:val="32"/>
          <w:rtl/>
        </w:rPr>
      </w:pPr>
      <w:r w:rsidRPr="00CB7100">
        <w:rPr>
          <w:rFonts w:hint="cs"/>
          <w:b/>
          <w:bCs/>
          <w:sz w:val="32"/>
          <w:szCs w:val="32"/>
          <w:rtl/>
        </w:rPr>
        <w:t xml:space="preserve">                 </w:t>
      </w:r>
      <w:r w:rsidR="00E952FD">
        <w:rPr>
          <w:rFonts w:hint="cs"/>
          <w:b/>
          <w:bCs/>
          <w:sz w:val="32"/>
          <w:szCs w:val="32"/>
          <w:rtl/>
        </w:rPr>
        <w:t xml:space="preserve">                    </w:t>
      </w:r>
      <w:r w:rsidRPr="00CB7100">
        <w:rPr>
          <w:rFonts w:hint="cs"/>
          <w:b/>
          <w:bCs/>
          <w:sz w:val="32"/>
          <w:szCs w:val="32"/>
          <w:rtl/>
        </w:rPr>
        <w:t xml:space="preserve">المهندس </w:t>
      </w:r>
      <w:r w:rsidR="00E952FD">
        <w:rPr>
          <w:rFonts w:hint="cs"/>
          <w:b/>
          <w:bCs/>
          <w:sz w:val="32"/>
          <w:szCs w:val="32"/>
          <w:rtl/>
        </w:rPr>
        <w:t>خالد ابو دي</w:t>
      </w:r>
    </w:p>
    <w:p w:rsidR="00240454" w:rsidRDefault="00240454" w:rsidP="00240454">
      <w:pPr>
        <w:spacing w:after="0"/>
        <w:rPr>
          <w:b/>
          <w:bCs/>
          <w:sz w:val="32"/>
          <w:szCs w:val="32"/>
          <w:rtl/>
        </w:rPr>
      </w:pPr>
    </w:p>
    <w:p w:rsidR="00240454" w:rsidRPr="00F82D02" w:rsidRDefault="00240454" w:rsidP="00240454">
      <w:pPr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</w:pPr>
    </w:p>
    <w:p w:rsidR="00DF09AB" w:rsidRDefault="00E952FD"/>
    <w:sectPr w:rsidR="00DF09AB" w:rsidSect="000047F0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D4530"/>
    <w:multiLevelType w:val="hybridMultilevel"/>
    <w:tmpl w:val="64629064"/>
    <w:lvl w:ilvl="0" w:tplc="2D7EACCA">
      <w:numFmt w:val="bullet"/>
      <w:lvlText w:val="-"/>
      <w:lvlJc w:val="left"/>
      <w:pPr>
        <w:ind w:left="1080" w:hanging="360"/>
      </w:pPr>
      <w:rPr>
        <w:rFonts w:ascii="Simplified Arabic" w:eastAsiaTheme="minorEastAsia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85C147C"/>
    <w:multiLevelType w:val="hybridMultilevel"/>
    <w:tmpl w:val="2B1E9626"/>
    <w:lvl w:ilvl="0" w:tplc="3236C3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161F91"/>
    <w:multiLevelType w:val="hybridMultilevel"/>
    <w:tmpl w:val="4D1A2C0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8C9"/>
    <w:rsid w:val="000047F0"/>
    <w:rsid w:val="00240454"/>
    <w:rsid w:val="00A84B22"/>
    <w:rsid w:val="00CD08C9"/>
    <w:rsid w:val="00E9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454"/>
    <w:pPr>
      <w:bidi/>
    </w:pPr>
    <w:rPr>
      <w:rFonts w:eastAsiaTheme="minorEastAsia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4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454"/>
    <w:pPr>
      <w:bidi/>
    </w:pPr>
    <w:rPr>
      <w:rFonts w:eastAsiaTheme="minorEastAsia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4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538</Words>
  <Characters>3072</Characters>
  <Application>Microsoft Office Word</Application>
  <DocSecurity>0</DocSecurity>
  <Lines>25</Lines>
  <Paragraphs>7</Paragraphs>
  <ScaleCrop>false</ScaleCrop>
  <Company/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Maher Dakakni</dc:creator>
  <cp:keywords/>
  <dc:description/>
  <cp:lastModifiedBy>Maher Dakakni</cp:lastModifiedBy>
  <cp:revision>3</cp:revision>
  <cp:lastPrinted>2026-01-21T10:19:00Z</cp:lastPrinted>
  <dcterms:created xsi:type="dcterms:W3CDTF">2026-01-21T07:48:00Z</dcterms:created>
  <dcterms:modified xsi:type="dcterms:W3CDTF">2026-01-21T10:21:00Z</dcterms:modified>
</cp:coreProperties>
</file>